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Arial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 w:cs="Arial"/>
          <w:b/>
          <w:bCs/>
          <w:sz w:val="30"/>
          <w:szCs w:val="30"/>
          <w:lang w:eastAsia="zh-CN"/>
        </w:rPr>
        <w:t>嘉兴市市区快速路环线工程（三期一阶段）迁改涉及景观绿化恢复工程施工监理</w:t>
      </w:r>
      <w:r>
        <w:rPr>
          <w:rFonts w:hint="eastAsia" w:ascii="宋体" w:hAnsi="宋体" w:eastAsia="宋体" w:cs="Arial"/>
          <w:b/>
          <w:bCs/>
          <w:sz w:val="30"/>
          <w:szCs w:val="30"/>
        </w:rPr>
        <w:t>中标人</w:t>
      </w:r>
      <w:r>
        <w:rPr>
          <w:rFonts w:ascii="宋体" w:hAnsi="宋体" w:eastAsia="宋体" w:cs="Arial"/>
          <w:b/>
          <w:bCs/>
          <w:sz w:val="30"/>
          <w:szCs w:val="30"/>
        </w:rPr>
        <w:t>公示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6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0" w:type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嘉兴市市区快速路环线工程（三期一阶段）迁改涉及景观绿化恢复工程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施工监理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0" w:type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嘉兴市快速路建设发展有限公司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0" w:type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工程规模</w:t>
            </w:r>
          </w:p>
        </w:tc>
        <w:tc>
          <w:tcPr>
            <w:tcW w:w="0" w:type="auto"/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嘉兴市市区快速路环线工程（三期一阶段）迁改涉及景观绿化恢复工程主要涉及范围为中环北路两侧红线外27个地块（西起东升路，东至周安路），景观绿化恢复面积约7.9万平方米，包括绿化及铺装修复等。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0" w:type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浙江子城工程管理有限公司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0" w:type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160310</w:t>
            </w:r>
            <w:r>
              <w:rPr>
                <w:rFonts w:ascii="宋体" w:hAnsi="宋体" w:eastAsia="宋体" w:cs="Arial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0" w:type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项目负责人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王康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0" w:type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项目经理（负责人）资质证书及编号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注册监理工程师（证书编号：00602065）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0" w:type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服务</w:t>
            </w:r>
            <w:r>
              <w:rPr>
                <w:rFonts w:ascii="宋体" w:hAnsi="宋体" w:eastAsia="宋体" w:cs="Arial"/>
                <w:szCs w:val="21"/>
              </w:rPr>
              <w:t>期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施工工期（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120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日历天</w:t>
            </w:r>
            <w:r>
              <w:rPr>
                <w:rFonts w:hint="eastAsia" w:ascii="宋体" w:hAnsi="宋体" w:eastAsia="宋体"/>
                <w:szCs w:val="21"/>
              </w:rPr>
              <w:t>）+90日历天。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0" w:type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响应招标文件资格能力条件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具有独立法人资格；具有住房和城乡建设部核发的工程监理综合资质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0" w:type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202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年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0" w:type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rPr>
          <w:rFonts w:ascii="宋体" w:hAnsi="宋体" w:eastAsia="宋体"/>
          <w:szCs w:val="21"/>
        </w:rPr>
      </w:pPr>
    </w:p>
    <w:sectPr>
      <w:pgSz w:w="11906" w:h="16838"/>
      <w:pgMar w:top="1418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ZTZiOTYwMmUzOGRmOTVlMjk1MGRlM2YxMTc0NjgifQ=="/>
  </w:docVars>
  <w:rsids>
    <w:rsidRoot w:val="00395D10"/>
    <w:rsid w:val="00016903"/>
    <w:rsid w:val="00040EC2"/>
    <w:rsid w:val="000712C3"/>
    <w:rsid w:val="000A6FE4"/>
    <w:rsid w:val="00105E8C"/>
    <w:rsid w:val="00202455"/>
    <w:rsid w:val="002128FD"/>
    <w:rsid w:val="00233FBF"/>
    <w:rsid w:val="00261AD9"/>
    <w:rsid w:val="002704EE"/>
    <w:rsid w:val="003214EA"/>
    <w:rsid w:val="00395D10"/>
    <w:rsid w:val="003E4C4A"/>
    <w:rsid w:val="00445089"/>
    <w:rsid w:val="00447CD1"/>
    <w:rsid w:val="004B4DDE"/>
    <w:rsid w:val="00574479"/>
    <w:rsid w:val="00582E4B"/>
    <w:rsid w:val="006516F0"/>
    <w:rsid w:val="006A61DD"/>
    <w:rsid w:val="006C2FC8"/>
    <w:rsid w:val="007B0A08"/>
    <w:rsid w:val="0080265E"/>
    <w:rsid w:val="008052B8"/>
    <w:rsid w:val="0083498D"/>
    <w:rsid w:val="009C5968"/>
    <w:rsid w:val="00B00F9D"/>
    <w:rsid w:val="00B62E64"/>
    <w:rsid w:val="00BF149D"/>
    <w:rsid w:val="00C92847"/>
    <w:rsid w:val="00CE728A"/>
    <w:rsid w:val="00DA0805"/>
    <w:rsid w:val="00DA3F6F"/>
    <w:rsid w:val="00DC715F"/>
    <w:rsid w:val="00E33986"/>
    <w:rsid w:val="00EB58EA"/>
    <w:rsid w:val="00F05E2E"/>
    <w:rsid w:val="00F81CB6"/>
    <w:rsid w:val="00FA3264"/>
    <w:rsid w:val="046360D0"/>
    <w:rsid w:val="0A953E80"/>
    <w:rsid w:val="0AA042D0"/>
    <w:rsid w:val="19E87796"/>
    <w:rsid w:val="3EDD48FE"/>
    <w:rsid w:val="449725C4"/>
    <w:rsid w:val="52A35863"/>
    <w:rsid w:val="55B36F68"/>
    <w:rsid w:val="57163441"/>
    <w:rsid w:val="65844AAE"/>
    <w:rsid w:val="66EA03E5"/>
    <w:rsid w:val="687C07E7"/>
    <w:rsid w:val="6D2B5CD9"/>
    <w:rsid w:val="6EF54288"/>
    <w:rsid w:val="780207D3"/>
    <w:rsid w:val="79B43035"/>
    <w:rsid w:val="79BC17EF"/>
    <w:rsid w:val="7DB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after="120"/>
      <w:ind w:left="420" w:leftChars="200"/>
    </w:pPr>
    <w:rPr>
      <w:rFonts w:ascii="Times New Roman" w:hAnsi="Times New Roman"/>
      <w:spacing w:val="0"/>
    </w:rPr>
  </w:style>
  <w:style w:type="paragraph" w:styleId="3">
    <w:name w:val="Body Text Indent"/>
    <w:basedOn w:val="1"/>
    <w:next w:val="4"/>
    <w:autoRedefine/>
    <w:qFormat/>
    <w:uiPriority w:val="0"/>
    <w:pPr>
      <w:spacing w:before="156" w:beforeLines="50"/>
      <w:ind w:firstLine="420" w:firstLineChars="200"/>
    </w:pPr>
    <w:rPr>
      <w:rFonts w:ascii="宋体" w:hAnsi="宋体"/>
      <w:spacing w:val="-6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5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批注框文本 字符"/>
    <w:basedOn w:val="10"/>
    <w:link w:val="5"/>
    <w:autoRedefine/>
    <w:semiHidden/>
    <w:qFormat/>
    <w:uiPriority w:val="99"/>
    <w:rPr>
      <w:kern w:val="2"/>
      <w:sz w:val="18"/>
      <w:szCs w:val="18"/>
    </w:rPr>
  </w:style>
  <w:style w:type="paragraph" w:customStyle="1" w:styleId="14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696</Characters>
  <Lines>5</Lines>
  <Paragraphs>1</Paragraphs>
  <TotalTime>2</TotalTime>
  <ScaleCrop>false</ScaleCrop>
  <LinksUpToDate>false</LinksUpToDate>
  <CharactersWithSpaces>816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2022-08-05T02:27:00Z</dcterms:created>
  <dc:creator>周 伟</dc:creator>
  <cp:lastModifiedBy> 袁sheng</cp:lastModifiedBy>
  <cp:lastPrinted>2024-05-09T01:38:14Z</cp:lastPrinted>
  <dcterms:modified xsi:type="dcterms:W3CDTF">2024-05-09T01:38:15Z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1E599CBE4BFC4A74B751FDFB66BB1B8F</vt:lpwstr>
  </property>
</Properties>
</file>