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6060A">
      <w:pPr>
        <w:pStyle w:val="2"/>
        <w:keepNext w:val="0"/>
        <w:keepLines w:val="0"/>
        <w:widowControl/>
        <w:suppressLineNumbers w:val="0"/>
        <w:wordWrap w:val="0"/>
        <w:jc w:val="center"/>
        <w:rPr>
          <w:sz w:val="27"/>
          <w:szCs w:val="27"/>
        </w:rPr>
      </w:pPr>
      <w:r>
        <w:rPr>
          <w:sz w:val="27"/>
          <w:szCs w:val="27"/>
        </w:rPr>
        <w:t>嘉兴市交通学校（嘉兴交通技工学校）运动场改造提升项目中标候选人公示</w:t>
      </w:r>
    </w:p>
    <w:tbl>
      <w:tblPr>
        <w:tblStyle w:val="4"/>
        <w:tblW w:w="9971" w:type="dxa"/>
        <w:jc w:val="center"/>
        <w:tblBorders>
          <w:top w:val="outset" w:color="auto" w:sz="6" w:space="0"/>
          <w:left w:val="outset" w:color="auto" w:sz="6" w:space="0"/>
          <w:bottom w:val="single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14"/>
        <w:gridCol w:w="1737"/>
        <w:gridCol w:w="1568"/>
        <w:gridCol w:w="1681"/>
        <w:gridCol w:w="1646"/>
        <w:gridCol w:w="1625"/>
      </w:tblGrid>
      <w:tr w14:paraId="1C39F5F3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30" w:type="pct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886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项目编号</w:t>
            </w:r>
          </w:p>
        </w:tc>
        <w:tc>
          <w:tcPr>
            <w:tcW w:w="7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6C5DA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A3304820630005838</w:t>
            </w:r>
          </w:p>
        </w:tc>
        <w:tc>
          <w:tcPr>
            <w:tcW w:w="1668" w:type="pct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B09F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招标方式</w:t>
            </w:r>
          </w:p>
        </w:tc>
        <w:tc>
          <w:tcPr>
            <w:tcW w:w="8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ECD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公开招标</w:t>
            </w:r>
          </w:p>
        </w:tc>
      </w:tr>
      <w:tr w14:paraId="57EAE798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516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855A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全省统一赋码</w:t>
            </w:r>
          </w:p>
        </w:tc>
        <w:tc>
          <w:tcPr>
            <w:tcW w:w="2483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6539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2605-330482-04-01-688703</w:t>
            </w:r>
          </w:p>
        </w:tc>
      </w:tr>
      <w:tr w14:paraId="195ABD4B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16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845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工程名称</w:t>
            </w:r>
          </w:p>
        </w:tc>
        <w:tc>
          <w:tcPr>
            <w:tcW w:w="2483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B108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嘉兴市交通学校（嘉兴交通技工学校）运动场改造提升项目</w:t>
            </w:r>
          </w:p>
        </w:tc>
      </w:tr>
      <w:tr w14:paraId="492BA3DD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16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C28D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招标人</w:t>
            </w:r>
          </w:p>
        </w:tc>
        <w:tc>
          <w:tcPr>
            <w:tcW w:w="2483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E356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嘉兴市交通学校（嘉兴交通技工学校）</w:t>
            </w:r>
          </w:p>
        </w:tc>
      </w:tr>
      <w:tr w14:paraId="7E3FC7B3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16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64C4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招标代理机构</w:t>
            </w:r>
          </w:p>
        </w:tc>
        <w:tc>
          <w:tcPr>
            <w:tcW w:w="2483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CFB3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嘉兴市银建工程咨询评估有限公司</w:t>
            </w:r>
          </w:p>
        </w:tc>
      </w:tr>
      <w:tr w14:paraId="66A20D39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16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5809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工程规模</w:t>
            </w:r>
          </w:p>
        </w:tc>
        <w:tc>
          <w:tcPr>
            <w:tcW w:w="2483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A59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原有运动场改造(包括原有运动场塑胶面层铲除后新做13厚EPDM透气型塑胶面层,半圆区新做塑胶场地及运动场内部新做人工草坪足球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场),运动场西侧新建硅PU面层篮排球场及乒乓球场地,新做跳远区及铅球区,运动场南侧新做混凝土训练场地，局部道路新做沥青面层,运动场地与训练场地周边安装成品围网，智慧体育及配套设施等。</w:t>
            </w:r>
          </w:p>
        </w:tc>
      </w:tr>
      <w:tr w14:paraId="38D2C4B6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BFC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中标候选人</w:t>
            </w:r>
          </w:p>
        </w:tc>
        <w:tc>
          <w:tcPr>
            <w:tcW w:w="87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626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平湖市市政工程有限公司</w:t>
            </w:r>
          </w:p>
        </w:tc>
        <w:tc>
          <w:tcPr>
            <w:tcW w:w="7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A3F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浙江赫元建设有限公司</w:t>
            </w:r>
          </w:p>
        </w:tc>
        <w:tc>
          <w:tcPr>
            <w:tcW w:w="8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4E96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平湖市建峰建设有限公司</w:t>
            </w:r>
          </w:p>
        </w:tc>
        <w:tc>
          <w:tcPr>
            <w:tcW w:w="8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474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浙江隆裕建设有限公司</w:t>
            </w:r>
          </w:p>
        </w:tc>
        <w:tc>
          <w:tcPr>
            <w:tcW w:w="8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991B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嘉兴市源发建设工程有限公司</w:t>
            </w:r>
          </w:p>
        </w:tc>
      </w:tr>
      <w:tr w14:paraId="5A1995E5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1E4D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投标报价</w:t>
            </w:r>
          </w:p>
        </w:tc>
        <w:tc>
          <w:tcPr>
            <w:tcW w:w="87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D0F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4324863.00元</w:t>
            </w:r>
          </w:p>
        </w:tc>
        <w:tc>
          <w:tcPr>
            <w:tcW w:w="7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A812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4324240.00元</w:t>
            </w:r>
          </w:p>
        </w:tc>
        <w:tc>
          <w:tcPr>
            <w:tcW w:w="8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FF1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4325688.00元</w:t>
            </w:r>
          </w:p>
        </w:tc>
        <w:tc>
          <w:tcPr>
            <w:tcW w:w="8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5D5F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4321688.00元</w:t>
            </w:r>
          </w:p>
        </w:tc>
        <w:tc>
          <w:tcPr>
            <w:tcW w:w="8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7FA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4321880.00元</w:t>
            </w:r>
          </w:p>
        </w:tc>
      </w:tr>
      <w:tr w14:paraId="1A23C5DA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686F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响应招标文件资格</w:t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能力条件</w:t>
            </w:r>
          </w:p>
        </w:tc>
        <w:tc>
          <w:tcPr>
            <w:tcW w:w="87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C8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市政公用工程施工总承包壹级</w:t>
            </w:r>
          </w:p>
        </w:tc>
        <w:tc>
          <w:tcPr>
            <w:tcW w:w="7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3006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市政公用工程施工总承包贰级</w:t>
            </w:r>
          </w:p>
        </w:tc>
        <w:tc>
          <w:tcPr>
            <w:tcW w:w="8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C6D3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市政公用工程施工总承包贰级</w:t>
            </w:r>
          </w:p>
        </w:tc>
        <w:tc>
          <w:tcPr>
            <w:tcW w:w="8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215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市政公用工程施工总承包贰级</w:t>
            </w:r>
          </w:p>
        </w:tc>
        <w:tc>
          <w:tcPr>
            <w:tcW w:w="8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9765C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市政公用工程施工总承包贰级</w:t>
            </w:r>
          </w:p>
        </w:tc>
      </w:tr>
      <w:tr w14:paraId="486C9B14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8D6B4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项目经理（负责人）</w:t>
            </w:r>
          </w:p>
        </w:tc>
        <w:tc>
          <w:tcPr>
            <w:tcW w:w="87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1B81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程燕</w:t>
            </w:r>
          </w:p>
        </w:tc>
        <w:tc>
          <w:tcPr>
            <w:tcW w:w="7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09D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赖璐璐</w:t>
            </w:r>
          </w:p>
        </w:tc>
        <w:tc>
          <w:tcPr>
            <w:tcW w:w="8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3614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刘鑫淼</w:t>
            </w:r>
          </w:p>
        </w:tc>
        <w:tc>
          <w:tcPr>
            <w:tcW w:w="8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D3806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张亚芬</w:t>
            </w:r>
          </w:p>
        </w:tc>
        <w:tc>
          <w:tcPr>
            <w:tcW w:w="8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E9C8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叶冬琼</w:t>
            </w:r>
          </w:p>
        </w:tc>
      </w:tr>
      <w:tr w14:paraId="20549102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4708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项目经理（负责人）</w:t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资质证书及编号</w:t>
            </w:r>
          </w:p>
        </w:tc>
        <w:tc>
          <w:tcPr>
            <w:tcW w:w="87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0959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市政公用工程二级建造师/浙2332007202304421</w:t>
            </w:r>
          </w:p>
        </w:tc>
        <w:tc>
          <w:tcPr>
            <w:tcW w:w="7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034A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市政公用工程二级建造师/浙2332024202409429</w:t>
            </w:r>
          </w:p>
        </w:tc>
        <w:tc>
          <w:tcPr>
            <w:tcW w:w="8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3BC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市政公用工程二级建造师/浙2332021202333648</w:t>
            </w:r>
          </w:p>
        </w:tc>
        <w:tc>
          <w:tcPr>
            <w:tcW w:w="8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767D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市政公用工程二级建造师/浙2332008202314666</w:t>
            </w:r>
          </w:p>
        </w:tc>
        <w:tc>
          <w:tcPr>
            <w:tcW w:w="8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565E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市政公用工程二级建造师/浙2332022202306379</w:t>
            </w:r>
          </w:p>
        </w:tc>
      </w:tr>
      <w:tr w14:paraId="787CA7F5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4A8F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工期</w:t>
            </w:r>
          </w:p>
        </w:tc>
        <w:tc>
          <w:tcPr>
            <w:tcW w:w="87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56388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50个日历天</w:t>
            </w:r>
          </w:p>
        </w:tc>
        <w:tc>
          <w:tcPr>
            <w:tcW w:w="7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7663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50个日历天</w:t>
            </w:r>
          </w:p>
        </w:tc>
        <w:tc>
          <w:tcPr>
            <w:tcW w:w="8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E16C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50个日历天</w:t>
            </w:r>
          </w:p>
        </w:tc>
        <w:tc>
          <w:tcPr>
            <w:tcW w:w="8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F0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50个日历天</w:t>
            </w:r>
          </w:p>
        </w:tc>
        <w:tc>
          <w:tcPr>
            <w:tcW w:w="8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0BED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50个日‍历天</w:t>
            </w:r>
          </w:p>
        </w:tc>
      </w:tr>
      <w:tr w14:paraId="520AE547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9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0CF4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承诺完成质量</w:t>
            </w:r>
          </w:p>
        </w:tc>
        <w:tc>
          <w:tcPr>
            <w:tcW w:w="87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D99C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符合现行国家有关工程施工验收规范和标准的合格要求</w:t>
            </w:r>
          </w:p>
        </w:tc>
        <w:tc>
          <w:tcPr>
            <w:tcW w:w="78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AE56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符合现行国家有关工程施工验收规范和标准的合格要求</w:t>
            </w:r>
          </w:p>
        </w:tc>
        <w:tc>
          <w:tcPr>
            <w:tcW w:w="8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9C3E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符合现行国家有关工程施工验收规范和标准的合格要求</w:t>
            </w:r>
          </w:p>
        </w:tc>
        <w:tc>
          <w:tcPr>
            <w:tcW w:w="82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619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符合现行国家有关工程施工验收规范和标准的合格要求</w:t>
            </w:r>
          </w:p>
        </w:tc>
        <w:tc>
          <w:tcPr>
            <w:tcW w:w="8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64E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符合现行国家有关工程施工验收规范和标准的合格要求</w:t>
            </w:r>
          </w:p>
        </w:tc>
      </w:tr>
      <w:tr w14:paraId="5A85570E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16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95E8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评标情况</w:t>
            </w:r>
          </w:p>
        </w:tc>
        <w:tc>
          <w:tcPr>
            <w:tcW w:w="2483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4EF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</w:p>
        </w:tc>
      </w:tr>
      <w:tr w14:paraId="317B9754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16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5D1A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入围标准价</w:t>
            </w:r>
          </w:p>
        </w:tc>
        <w:tc>
          <w:tcPr>
            <w:tcW w:w="2483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B13C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4319700</w:t>
            </w:r>
          </w:p>
        </w:tc>
      </w:tr>
      <w:tr w14:paraId="6A2A800F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16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516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评标基准价</w:t>
            </w:r>
          </w:p>
        </w:tc>
        <w:tc>
          <w:tcPr>
            <w:tcW w:w="2483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07E0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4324783</w:t>
            </w:r>
          </w:p>
        </w:tc>
      </w:tr>
      <w:tr w14:paraId="5EA205E1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16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FA95D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被否决的投标人</w:t>
            </w:r>
          </w:p>
        </w:tc>
        <w:tc>
          <w:tcPr>
            <w:tcW w:w="2483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302F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被否决的理由和依据（不符合招标文件的条款）</w:t>
            </w:r>
          </w:p>
        </w:tc>
      </w:tr>
      <w:tr w14:paraId="072C507E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16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CBFB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温州神光建设工程有限公司 </w:t>
            </w:r>
          </w:p>
        </w:tc>
        <w:tc>
          <w:tcPr>
            <w:tcW w:w="2483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64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未提供有效的动态核查证明</w:t>
            </w:r>
          </w:p>
        </w:tc>
      </w:tr>
      <w:tr w14:paraId="7B7649AD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16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0C53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嘉兴泓源建筑工程有限公司 </w:t>
            </w:r>
          </w:p>
        </w:tc>
        <w:tc>
          <w:tcPr>
            <w:tcW w:w="2483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F9EC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未提供有效的动态核查证明</w:t>
            </w:r>
          </w:p>
        </w:tc>
      </w:tr>
      <w:tr w14:paraId="4D592894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16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FA02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平湖市水利工程有限公司 </w:t>
            </w:r>
          </w:p>
        </w:tc>
        <w:tc>
          <w:tcPr>
            <w:tcW w:w="2483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663A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投标报价高于最高限价</w:t>
            </w:r>
          </w:p>
        </w:tc>
      </w:tr>
      <w:tr w14:paraId="6097EA37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516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CF0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平湖金城建设有限公司 </w:t>
            </w:r>
          </w:p>
        </w:tc>
        <w:tc>
          <w:tcPr>
            <w:tcW w:w="2483" w:type="pct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C14F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项目负责人二级建造师证书未在有效期内</w:t>
            </w:r>
          </w:p>
        </w:tc>
      </w:tr>
    </w:tbl>
    <w:p w14:paraId="16757365">
      <w:pPr>
        <w:rPr>
          <w:vanish/>
          <w:sz w:val="24"/>
          <w:szCs w:val="24"/>
        </w:rPr>
      </w:pPr>
    </w:p>
    <w:tbl>
      <w:tblPr>
        <w:tblStyle w:val="4"/>
        <w:tblW w:w="10007" w:type="dxa"/>
        <w:jc w:val="center"/>
        <w:tblBorders>
          <w:top w:val="outset" w:color="auto" w:sz="6" w:space="0"/>
          <w:left w:val="outset" w:color="auto" w:sz="6" w:space="0"/>
          <w:bottom w:val="single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2"/>
        <w:gridCol w:w="3345"/>
        <w:gridCol w:w="288"/>
        <w:gridCol w:w="4692"/>
      </w:tblGrid>
      <w:tr w14:paraId="5842C62E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173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开标时间</w:t>
            </w:r>
          </w:p>
        </w:tc>
        <w:tc>
          <w:tcPr>
            <w:tcW w:w="1671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678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2026-06-30 14:30</w:t>
            </w:r>
          </w:p>
        </w:tc>
        <w:tc>
          <w:tcPr>
            <w:tcW w:w="2487" w:type="pct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3BF1A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嘉兴市交通学校（嘉兴交通技工学校）</w:t>
            </w:r>
          </w:p>
        </w:tc>
      </w:tr>
      <w:tr w14:paraId="2546239E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A6C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公示时间</w:t>
            </w:r>
          </w:p>
        </w:tc>
        <w:tc>
          <w:tcPr>
            <w:tcW w:w="1815" w:type="pct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6EA3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2026年07月02日—2026年07月06日</w:t>
            </w:r>
          </w:p>
        </w:tc>
        <w:tc>
          <w:tcPr>
            <w:tcW w:w="2344" w:type="pct"/>
            <w:vMerge w:val="restart"/>
            <w:tcBorders>
              <w:top w:val="single" w:color="DDDDDD" w:sz="6" w:space="0"/>
              <w:left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69FC6">
            <w:pPr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</w:p>
        </w:tc>
      </w:tr>
      <w:tr w14:paraId="1A42F319">
        <w:tblPrEx>
          <w:tblBorders>
            <w:top w:val="outset" w:color="auto" w:sz="6" w:space="0"/>
            <w:left w:val="outset" w:color="auto" w:sz="6" w:space="0"/>
            <w:bottom w:val="single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B59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  <w:tc>
          <w:tcPr>
            <w:tcW w:w="1815" w:type="pct"/>
            <w:gridSpan w:val="2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DEF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</w:p>
        </w:tc>
        <w:tc>
          <w:tcPr>
            <w:tcW w:w="2344" w:type="pct"/>
            <w:vMerge w:val="continue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B6D948">
            <w:pPr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</w:p>
        </w:tc>
      </w:tr>
    </w:tbl>
    <w:p w14:paraId="0637BB87">
      <w:pPr>
        <w:rPr>
          <w:vanish/>
          <w:sz w:val="24"/>
          <w:szCs w:val="24"/>
        </w:rPr>
      </w:pPr>
    </w:p>
    <w:tbl>
      <w:tblPr>
        <w:tblStyle w:val="4"/>
        <w:tblW w:w="1002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8536"/>
      </w:tblGrid>
      <w:tr w14:paraId="743E8A2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42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EBC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监督电话</w:t>
            </w:r>
          </w:p>
        </w:tc>
        <w:tc>
          <w:tcPr>
            <w:tcW w:w="4257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0D39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" w:lineRule="atLeast"/>
              <w:ind w:left="0" w:right="0"/>
              <w:jc w:val="left"/>
              <w:rPr>
                <w:rFonts w:hint="eastAsia" w:ascii="宋体" w:hAnsi="宋体" w:eastAsia="宋体" w:cs="宋体"/>
                <w:color w:val="3D4B6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D4B64"/>
                <w:kern w:val="0"/>
                <w:sz w:val="18"/>
                <w:szCs w:val="18"/>
                <w:lang w:val="en-US" w:eastAsia="zh-CN" w:bidi="ar"/>
              </w:rPr>
              <w:t>平湖市建设局:0573-85637257</w:t>
            </w:r>
          </w:p>
        </w:tc>
      </w:tr>
    </w:tbl>
    <w:p w14:paraId="659A966D">
      <w:pPr>
        <w:pStyle w:val="3"/>
        <w:keepNext w:val="0"/>
        <w:keepLines w:val="0"/>
        <w:widowControl/>
        <w:suppressLineNumbers w:val="0"/>
        <w:wordWrap w:val="0"/>
      </w:pPr>
      <w:r>
        <w:t>备注：对公示内容异议、投诉的，请依照《招标投标法实施条例》和《工程建设项目招标投标活动投诉处理办法》七部委第11号相关规定提出。</w:t>
      </w:r>
    </w:p>
    <w:p w14:paraId="354985E6"/>
    <w:p w14:paraId="3F4257EB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FFBF5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30F4C"/>
    <w:rsid w:val="32530F4C"/>
    <w:rsid w:val="49CC64A2"/>
    <w:rsid w:val="5F9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9" w:lineRule="atLeast"/>
      <w:ind w:left="0" w:right="0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2026-07-02T13:03:00Z</dcterms:created>
  <dc:creator>凯</dc:creator>
  <cp:lastModifiedBy>钱强</cp:lastModifiedBy>
  <dcterms:modified xsi:type="dcterms:W3CDTF">2026-07-02T13:28:16Z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5D6BA37444CF0559F0F6456A56B51D53_43</vt:lpwstr>
  </property>
  <property fmtid="{D5CDD505-2E9C-101B-9397-08002B2CF9AE}" pid="4" name="KSOTemplateDocerSaveRecord">
    <vt:lpwstr>eyJoZGlkIjoiOGFjZjgwZTcyMTFjOThhNThmMzg2ZjM0YTgwNGE0NDYiLCJ1c2VySWQiOiIzODEzNjUzMTcifQ==</vt:lpwstr>
  </property>
</Properties>
</file>